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CF" w:rsidRDefault="00DA41CF" w:rsidP="006664AE">
      <w:pPr>
        <w:spacing w:line="360" w:lineRule="auto"/>
        <w:jc w:val="center"/>
        <w:rPr>
          <w:rFonts w:ascii="AcadNusx" w:hAnsi="AcadNusx" w:cs="AcadNusx"/>
          <w:b/>
          <w:bCs/>
          <w:sz w:val="14"/>
          <w:lang w:val="en-US"/>
        </w:rPr>
      </w:pPr>
    </w:p>
    <w:p w:rsidR="00DA41CF" w:rsidRDefault="00DA41CF" w:rsidP="006664AE">
      <w:pPr>
        <w:spacing w:line="360" w:lineRule="auto"/>
        <w:jc w:val="center"/>
        <w:rPr>
          <w:rFonts w:ascii="AcadNusx" w:hAnsi="AcadNusx" w:cs="AcadNusx"/>
          <w:b/>
          <w:bCs/>
          <w:sz w:val="14"/>
          <w:lang w:val="en-US"/>
        </w:rPr>
      </w:pPr>
    </w:p>
    <w:p w:rsidR="00EC5B92" w:rsidRPr="000B56F1" w:rsidRDefault="00EC5B92" w:rsidP="006664AE">
      <w:pPr>
        <w:spacing w:line="360" w:lineRule="auto"/>
        <w:jc w:val="center"/>
        <w:rPr>
          <w:rFonts w:ascii="AcadNusx" w:hAnsi="AcadNusx" w:cs="AcadNusx"/>
          <w:b/>
          <w:bCs/>
          <w:sz w:val="14"/>
          <w:lang w:val="en-US"/>
        </w:rPr>
      </w:pPr>
      <w:proofErr w:type="spellStart"/>
      <w:proofErr w:type="gramStart"/>
      <w:r w:rsidRPr="000B56F1">
        <w:rPr>
          <w:rFonts w:ascii="AcadNusx" w:hAnsi="AcadNusx" w:cs="AcadNusx"/>
          <w:b/>
          <w:bCs/>
          <w:sz w:val="14"/>
          <w:lang w:val="en-US"/>
        </w:rPr>
        <w:t>ivane</w:t>
      </w:r>
      <w:proofErr w:type="spellEnd"/>
      <w:proofErr w:type="gram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javaxiSvilis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saxelobis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Tbilisis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saxelmwifo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universitetis</w:t>
      </w:r>
      <w:proofErr w:type="spellEnd"/>
    </w:p>
    <w:p w:rsidR="00EC5B92" w:rsidRPr="000B56F1" w:rsidRDefault="00EC5B92" w:rsidP="006664AE">
      <w:pPr>
        <w:spacing w:line="360" w:lineRule="auto"/>
        <w:jc w:val="center"/>
        <w:rPr>
          <w:rFonts w:ascii="AcadNusx" w:hAnsi="AcadNusx" w:cs="AcadNusx"/>
          <w:b/>
          <w:bCs/>
          <w:sz w:val="14"/>
          <w:lang w:val="en-US"/>
        </w:rPr>
      </w:pPr>
      <w:proofErr w:type="spellStart"/>
      <w:proofErr w:type="gramStart"/>
      <w:r w:rsidRPr="000B56F1">
        <w:rPr>
          <w:rFonts w:ascii="AcadNusx" w:hAnsi="AcadNusx" w:cs="AcadNusx"/>
          <w:b/>
          <w:bCs/>
          <w:sz w:val="14"/>
          <w:lang w:val="en-US"/>
        </w:rPr>
        <w:t>klasikuri</w:t>
      </w:r>
      <w:proofErr w:type="spellEnd"/>
      <w:proofErr w:type="gram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filologiis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,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bizantinistikisa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da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neogrecistikis</w:t>
      </w:r>
      <w:proofErr w:type="spellEnd"/>
      <w:r w:rsidRPr="000B56F1">
        <w:rPr>
          <w:rFonts w:ascii="AcadNusx" w:hAnsi="AcadNusx" w:cs="AcadNusx"/>
          <w:b/>
          <w:bCs/>
          <w:sz w:val="14"/>
          <w:lang w:val="en-US"/>
        </w:rPr>
        <w:t xml:space="preserve"> </w:t>
      </w:r>
      <w:proofErr w:type="spellStart"/>
      <w:r w:rsidRPr="000B56F1">
        <w:rPr>
          <w:rFonts w:ascii="AcadNusx" w:hAnsi="AcadNusx" w:cs="AcadNusx"/>
          <w:b/>
          <w:bCs/>
          <w:sz w:val="14"/>
          <w:lang w:val="en-US"/>
        </w:rPr>
        <w:t>instituti</w:t>
      </w:r>
      <w:proofErr w:type="spellEnd"/>
    </w:p>
    <w:p w:rsidR="00EC5B92" w:rsidRDefault="00EC5B92" w:rsidP="006664AE">
      <w:pPr>
        <w:jc w:val="center"/>
        <w:rPr>
          <w:rFonts w:ascii="AcadNusx" w:hAnsi="AcadNusx" w:cs="AcadNusx"/>
          <w:sz w:val="14"/>
          <w:lang w:val="en-US"/>
        </w:rPr>
      </w:pPr>
      <w:proofErr w:type="spellStart"/>
      <w:proofErr w:type="gramStart"/>
      <w:r w:rsidRPr="000B56F1">
        <w:rPr>
          <w:rFonts w:ascii="AcadNusx" w:hAnsi="AcadNusx" w:cs="AcadNusx"/>
          <w:sz w:val="14"/>
          <w:lang w:val="en-US"/>
        </w:rPr>
        <w:t>acxadebs</w:t>
      </w:r>
      <w:proofErr w:type="spellEnd"/>
      <w:proofErr w:type="gramEnd"/>
    </w:p>
    <w:p w:rsidR="00DA41CF" w:rsidRPr="000B56F1" w:rsidRDefault="00DA41CF" w:rsidP="006664AE">
      <w:pPr>
        <w:jc w:val="center"/>
        <w:rPr>
          <w:rFonts w:ascii="AcadNusx" w:hAnsi="AcadNusx" w:cs="AcadNusx"/>
          <w:sz w:val="14"/>
          <w:lang w:val="en-US"/>
        </w:rPr>
      </w:pPr>
    </w:p>
    <w:p w:rsidR="00EC5B92" w:rsidRPr="000B56F1" w:rsidRDefault="00EC5B92" w:rsidP="006664AE">
      <w:pPr>
        <w:jc w:val="center"/>
        <w:rPr>
          <w:rFonts w:ascii="Calibri" w:hAnsi="Calibri" w:cs="Calibri"/>
          <w:sz w:val="14"/>
          <w:lang w:val="en-US"/>
        </w:rPr>
      </w:pPr>
    </w:p>
    <w:p w:rsidR="00EC5B92" w:rsidRDefault="00EC5B92" w:rsidP="006664AE">
      <w:pPr>
        <w:jc w:val="center"/>
        <w:rPr>
          <w:rFonts w:ascii="GrigoliaNusx_lb" w:hAnsi="GrigoliaNusx_lb" w:cs="GrigoliaNusx_lb"/>
          <w:sz w:val="14"/>
          <w:lang w:val="en-US"/>
        </w:rPr>
      </w:pPr>
      <w:proofErr w:type="gramStart"/>
      <w:r w:rsidRPr="000B56F1">
        <w:rPr>
          <w:rFonts w:ascii="AcadNusx" w:hAnsi="AcadNusx" w:cs="AcadNusx"/>
          <w:sz w:val="14"/>
          <w:u w:val="single"/>
          <w:lang w:val="en-US"/>
        </w:rPr>
        <w:t>k</w:t>
      </w:r>
      <w:proofErr w:type="gramEnd"/>
      <w:r w:rsidRPr="000B56F1">
        <w:rPr>
          <w:rFonts w:ascii="AcadNusx" w:hAnsi="AcadNusx" w:cs="AcadNusx"/>
          <w:sz w:val="14"/>
          <w:u w:val="single"/>
          <w:lang w:val="en-US"/>
        </w:rPr>
        <w:t xml:space="preserve"> o n k u r s </w:t>
      </w:r>
      <w:proofErr w:type="spellStart"/>
      <w:r w:rsidRPr="000B56F1">
        <w:rPr>
          <w:rFonts w:ascii="AcadNusx" w:hAnsi="AcadNusx" w:cs="AcadNusx"/>
          <w:sz w:val="14"/>
          <w:u w:val="single"/>
          <w:lang w:val="en-US"/>
        </w:rPr>
        <w:t>s</w:t>
      </w:r>
      <w:proofErr w:type="spellEnd"/>
    </w:p>
    <w:p w:rsidR="00DA41CF" w:rsidRPr="000B56F1" w:rsidRDefault="00DA41CF" w:rsidP="006664AE">
      <w:pPr>
        <w:jc w:val="center"/>
        <w:rPr>
          <w:rFonts w:ascii="GrigoliaNusx_lb" w:hAnsi="GrigoliaNusx_lb" w:cs="GrigoliaNusx_lb"/>
          <w:sz w:val="14"/>
          <w:lang w:val="en-US"/>
        </w:rPr>
      </w:pPr>
    </w:p>
    <w:p w:rsidR="00EC5B92" w:rsidRPr="000B56F1" w:rsidRDefault="00EC5B92" w:rsidP="006664AE">
      <w:pPr>
        <w:jc w:val="center"/>
        <w:rPr>
          <w:rFonts w:ascii="GrigoliaNusx_lb" w:hAnsi="GrigoliaNusx_lb" w:cs="GrigoliaNusx_lb"/>
          <w:sz w:val="14"/>
          <w:lang w:val="en-US"/>
        </w:rPr>
      </w:pPr>
    </w:p>
    <w:p w:rsidR="00EC5B92" w:rsidRPr="000B56F1" w:rsidRDefault="00EC5B92" w:rsidP="006664AE">
      <w:pPr>
        <w:jc w:val="center"/>
        <w:rPr>
          <w:rFonts w:ascii="Castellar" w:hAnsi="Castellar" w:cs="Castellar"/>
          <w:b/>
          <w:bCs/>
          <w:sz w:val="72"/>
          <w:szCs w:val="82"/>
          <w:lang w:val="en-US"/>
        </w:rPr>
      </w:pPr>
      <w:r w:rsidRPr="000B56F1">
        <w:rPr>
          <w:rFonts w:ascii="Castellar" w:hAnsi="Castellar" w:cs="Castellar"/>
          <w:b/>
          <w:bCs/>
          <w:sz w:val="72"/>
          <w:szCs w:val="82"/>
          <w:lang w:val="en-US"/>
        </w:rPr>
        <w:t>V I C T O R I A</w:t>
      </w:r>
    </w:p>
    <w:p w:rsidR="00EC5B92" w:rsidRPr="000B56F1" w:rsidRDefault="00EC5B92" w:rsidP="006664AE">
      <w:pPr>
        <w:jc w:val="center"/>
        <w:rPr>
          <w:rFonts w:ascii="GrigoliaNusx_lb" w:hAnsi="GrigoliaNusx_lb" w:cs="GrigoliaNusx_lb"/>
          <w:b/>
          <w:bCs/>
          <w:sz w:val="22"/>
          <w:szCs w:val="32"/>
          <w:u w:val="single"/>
          <w:lang w:val="en-US"/>
        </w:rPr>
      </w:pPr>
    </w:p>
    <w:p w:rsidR="00E7687F" w:rsidRDefault="00E7687F" w:rsidP="00E7687F">
      <w:pPr>
        <w:spacing w:line="360" w:lineRule="auto"/>
        <w:jc w:val="center"/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</w:pPr>
      <w:proofErr w:type="spellStart"/>
      <w:proofErr w:type="gramStart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laTinur</w:t>
      </w:r>
      <w:proofErr w:type="spellEnd"/>
      <w:proofErr w:type="gramEnd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 xml:space="preserve"> </w:t>
      </w:r>
      <w:proofErr w:type="spellStart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ena</w:t>
      </w:r>
      <w:r w:rsidR="009F22EE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sa</w:t>
      </w:r>
      <w:proofErr w:type="spellEnd"/>
    </w:p>
    <w:p w:rsidR="009F22EE" w:rsidRPr="009F22EE" w:rsidRDefault="009F22EE" w:rsidP="00E7687F">
      <w:pPr>
        <w:spacing w:line="360" w:lineRule="auto"/>
        <w:jc w:val="center"/>
        <w:rPr>
          <w:rFonts w:ascii="AcadNusx" w:hAnsi="AcadNusx" w:cs="AcadNusx"/>
          <w:spacing w:val="20"/>
          <w:sz w:val="16"/>
          <w:szCs w:val="32"/>
          <w:lang w:val="en-US"/>
        </w:rPr>
      </w:pPr>
      <w:proofErr w:type="spellStart"/>
      <w:proofErr w:type="gramStart"/>
      <w:r w:rsidRPr="009F22EE">
        <w:rPr>
          <w:rFonts w:ascii="AcadNusx" w:hAnsi="AcadNusx" w:cs="AcadNusx"/>
          <w:spacing w:val="40"/>
          <w:sz w:val="16"/>
          <w:szCs w:val="32"/>
          <w:lang w:val="en-US"/>
        </w:rPr>
        <w:t>da</w:t>
      </w:r>
      <w:proofErr w:type="spellEnd"/>
      <w:proofErr w:type="gramEnd"/>
    </w:p>
    <w:p w:rsidR="00E7687F" w:rsidRPr="00E7687F" w:rsidRDefault="00E7687F" w:rsidP="00E7687F">
      <w:pPr>
        <w:spacing w:line="360" w:lineRule="auto"/>
        <w:jc w:val="center"/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</w:pPr>
      <w:proofErr w:type="spellStart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Zvel</w:t>
      </w:r>
      <w:proofErr w:type="spellEnd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 xml:space="preserve"> </w:t>
      </w:r>
      <w:proofErr w:type="spellStart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berZnul</w:t>
      </w:r>
      <w:proofErr w:type="spellEnd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 xml:space="preserve"> </w:t>
      </w:r>
      <w:proofErr w:type="spellStart"/>
      <w:r w:rsidRPr="00E7687F"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  <w:t>enaSi</w:t>
      </w:r>
      <w:proofErr w:type="spellEnd"/>
    </w:p>
    <w:p w:rsidR="00E7687F" w:rsidRPr="00E7687F" w:rsidRDefault="00E7687F" w:rsidP="00E7687F">
      <w:pPr>
        <w:spacing w:line="360" w:lineRule="auto"/>
        <w:jc w:val="center"/>
        <w:rPr>
          <w:rFonts w:ascii="AcadNusx" w:hAnsi="AcadNusx" w:cs="AcadNusx"/>
          <w:b/>
          <w:spacing w:val="40"/>
          <w:sz w:val="22"/>
          <w:szCs w:val="32"/>
          <w:u w:val="single"/>
          <w:lang w:val="en-US"/>
        </w:rPr>
      </w:pPr>
    </w:p>
    <w:p w:rsidR="00EC5B92" w:rsidRPr="000B56F1" w:rsidRDefault="00EC5B92" w:rsidP="00032E36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Catardeba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201</w:t>
      </w:r>
      <w:r w:rsidR="00032E36">
        <w:rPr>
          <w:rFonts w:ascii="GrigoliaNusx_lb" w:hAnsi="GrigoliaNusx_lb" w:cs="GrigoliaNusx_lb"/>
          <w:sz w:val="14"/>
          <w:szCs w:val="23"/>
          <w:lang w:val="en-US"/>
        </w:rPr>
        <w:t>4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wlis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2</w:t>
      </w:r>
      <w:r w:rsidR="00032E36">
        <w:rPr>
          <w:rFonts w:ascii="GrigoliaNusx_lb" w:hAnsi="GrigoliaNusx_lb" w:cs="GrigoliaNusx_lb"/>
          <w:sz w:val="14"/>
          <w:szCs w:val="23"/>
          <w:lang w:val="en-US"/>
        </w:rPr>
        <w:t>1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ivliss</w:t>
      </w:r>
      <w:proofErr w:type="spellEnd"/>
      <w:r w:rsidR="009F5E44">
        <w:rPr>
          <w:rFonts w:ascii="GrigoliaNusx_lb" w:hAnsi="GrigoliaNusx_lb" w:cs="GrigoliaNusx_lb"/>
          <w:sz w:val="14"/>
          <w:szCs w:val="23"/>
          <w:lang w:val="en-US"/>
        </w:rPr>
        <w:t xml:space="preserve"> 12 </w:t>
      </w:r>
      <w:proofErr w:type="spellStart"/>
      <w:r w:rsidR="009F5E44">
        <w:rPr>
          <w:rFonts w:ascii="GrigoliaNusx_lb" w:hAnsi="GrigoliaNusx_lb" w:cs="GrigoliaNusx_lb"/>
          <w:sz w:val="14"/>
          <w:szCs w:val="23"/>
          <w:lang w:val="en-US"/>
        </w:rPr>
        <w:t>saaTze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</w:p>
    <w:p w:rsidR="009F5E44" w:rsidRPr="009F5E44" w:rsidRDefault="009F5E44" w:rsidP="009F5E44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r>
        <w:rPr>
          <w:rFonts w:ascii="GrigoliaNusx_lb" w:hAnsi="GrigoliaNusx_lb" w:cs="GrigoliaNusx_lb"/>
          <w:sz w:val="14"/>
          <w:szCs w:val="23"/>
          <w:lang w:val="en-US"/>
        </w:rPr>
        <w:t>or-</w:t>
      </w:r>
      <w:proofErr w:type="spellStart"/>
      <w:r>
        <w:rPr>
          <w:rFonts w:ascii="GrigoliaNusx_lb" w:hAnsi="GrigoliaNusx_lb" w:cs="GrigoliaNusx_lb"/>
          <w:sz w:val="14"/>
          <w:szCs w:val="23"/>
          <w:lang w:val="en-US"/>
        </w:rPr>
        <w:t>ori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saukeTeso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konkursanti</w:t>
      </w:r>
      <w:proofErr w:type="spellEnd"/>
      <w:r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dajildovdeba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mogzaurobiT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tao-klarjeTSi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,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momdevno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or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adgilze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gasulebs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gadaecemaT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institutis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sagamomcemlo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programis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“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logosis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”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vauCerebi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“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logosis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”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gamocemebis</w:t>
      </w:r>
      <w:proofErr w:type="spellEnd"/>
      <w:r w:rsidRPr="009F5E44">
        <w:rPr>
          <w:rFonts w:ascii="GrigoliaNusx_lb" w:hAnsi="GrigoliaNusx_lb"/>
          <w:sz w:val="14"/>
          <w:szCs w:val="20"/>
          <w:lang w:val="en-US"/>
        </w:rPr>
        <w:t xml:space="preserve"> </w:t>
      </w:r>
      <w:proofErr w:type="spellStart"/>
      <w:r w:rsidRPr="009F5E44">
        <w:rPr>
          <w:rFonts w:ascii="GrigoliaNusx_lb" w:hAnsi="GrigoliaNusx_lb"/>
          <w:sz w:val="14"/>
          <w:szCs w:val="20"/>
          <w:lang w:val="en-US"/>
        </w:rPr>
        <w:t>SesaZenad</w:t>
      </w:r>
      <w:proofErr w:type="spellEnd"/>
      <w:r>
        <w:rPr>
          <w:rFonts w:ascii="GrigoliaNusx_lb" w:hAnsi="GrigoliaNusx_lb"/>
          <w:sz w:val="14"/>
          <w:szCs w:val="20"/>
          <w:lang w:val="en-US"/>
        </w:rPr>
        <w:t xml:space="preserve">.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gamarjvebul</w:t>
      </w:r>
      <w:r>
        <w:rPr>
          <w:rFonts w:ascii="GrigoliaNusx_lb" w:hAnsi="GrigoliaNusx_lb" w:cs="GrigoliaNusx_lb"/>
          <w:sz w:val="14"/>
          <w:szCs w:val="23"/>
          <w:lang w:val="en-US"/>
        </w:rPr>
        <w:t>eb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>s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gadaecema</w:t>
      </w:r>
      <w:r>
        <w:rPr>
          <w:rFonts w:ascii="GrigoliaNusx_lb" w:hAnsi="GrigoliaNusx_lb" w:cs="GrigoliaNusx_lb"/>
          <w:sz w:val="14"/>
          <w:szCs w:val="23"/>
          <w:lang w:val="en-US"/>
        </w:rPr>
        <w:t>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diplom</w:t>
      </w:r>
      <w:r>
        <w:rPr>
          <w:rFonts w:ascii="GrigoliaNusx_lb" w:hAnsi="GrigoliaNusx_lb" w:cs="GrigoliaNusx_lb"/>
          <w:sz w:val="14"/>
          <w:szCs w:val="23"/>
          <w:lang w:val="en-US"/>
        </w:rPr>
        <w:t>eb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>i</w:t>
      </w:r>
      <w:r>
        <w:rPr>
          <w:rFonts w:ascii="GrigoliaNusx_lb" w:hAnsi="GrigoliaNusx_lb" w:cs="GrigoliaNusx_lb"/>
          <w:sz w:val="14"/>
          <w:szCs w:val="23"/>
          <w:lang w:val="en-US"/>
        </w:rPr>
        <w:t>c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</w:p>
    <w:p w:rsidR="00EC5B92" w:rsidRPr="000B56F1" w:rsidRDefault="00EC5B92" w:rsidP="006664AE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miReba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SeuZliaT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saqarTvelos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umaRlesi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saswavleblebis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studentebsa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zogadsaganmanaTleblo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skolebis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moswavleebs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klasikuri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filologiis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specialobis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studentebs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miecemaT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E7687F">
        <w:rPr>
          <w:rFonts w:ascii="GrigoliaNusx_lb" w:hAnsi="GrigoliaNusx_lb" w:cs="GrigoliaNusx_lb"/>
          <w:sz w:val="14"/>
          <w:szCs w:val="23"/>
          <w:lang w:val="en-US"/>
        </w:rPr>
        <w:t>SedarebiT</w:t>
      </w:r>
      <w:proofErr w:type="spellEnd"/>
      <w:r w:rsidR="00E7687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rTuli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testebi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). </w:t>
      </w:r>
    </w:p>
    <w:p w:rsidR="00EC5B92" w:rsidRPr="000B56F1" w:rsidRDefault="00EC5B92" w:rsidP="00DA41CF">
      <w:pPr>
        <w:spacing w:before="100"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>laTinur</w:t>
      </w:r>
      <w:proofErr w:type="spellEnd"/>
      <w:proofErr w:type="gramEnd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 xml:space="preserve"> </w:t>
      </w:r>
      <w:proofErr w:type="spellStart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>enaSi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moeTxovebaT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Semdegi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masalis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codna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</w:p>
    <w:p w:rsidR="00EC5B92" w:rsidRPr="000B56F1" w:rsidRDefault="00EC5B92" w:rsidP="00DA41CF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klasikuri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filologiis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fakultetis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studentebs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wignidan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m.fxakaZe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spellStart"/>
      <w:proofErr w:type="gramStart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>laTinuri</w:t>
      </w:r>
      <w:proofErr w:type="spellEnd"/>
      <w:proofErr w:type="gramEnd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>ena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Tbilisi, 1984,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maT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Soris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Semdegi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masalisa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</w:p>
    <w:p w:rsidR="00EC5B92" w:rsidRPr="000B56F1" w:rsidRDefault="00EC5B92" w:rsidP="00DA41CF">
      <w:pPr>
        <w:spacing w:line="288" w:lineRule="auto"/>
        <w:ind w:left="360" w:right="386"/>
        <w:jc w:val="both"/>
        <w:rPr>
          <w:i/>
          <w:iCs/>
          <w:sz w:val="14"/>
          <w:szCs w:val="20"/>
          <w:lang w:val="en-US"/>
        </w:rPr>
      </w:pP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arsebiTi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(5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kankledoba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),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zedsarTavi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xarisxTa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warmoeba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ricxviTi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nacvalsaxelebi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(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maT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Soris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: </w:t>
      </w:r>
      <w:r w:rsidRPr="000B56F1">
        <w:rPr>
          <w:i/>
          <w:iCs/>
          <w:sz w:val="14"/>
          <w:szCs w:val="20"/>
          <w:lang w:val="en-US"/>
        </w:rPr>
        <w:t xml:space="preserve">is, ea, id; hic, </w:t>
      </w:r>
      <w:proofErr w:type="spellStart"/>
      <w:r w:rsidRPr="000B56F1">
        <w:rPr>
          <w:i/>
          <w:iCs/>
          <w:sz w:val="14"/>
          <w:szCs w:val="20"/>
          <w:lang w:val="en-US"/>
        </w:rPr>
        <w:t>haec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hoc; </w:t>
      </w:r>
      <w:proofErr w:type="spellStart"/>
      <w:r w:rsidRPr="000B56F1">
        <w:rPr>
          <w:i/>
          <w:iCs/>
          <w:sz w:val="14"/>
          <w:szCs w:val="20"/>
          <w:lang w:val="en-US"/>
        </w:rPr>
        <w:t>ille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a, </w:t>
      </w:r>
      <w:proofErr w:type="spellStart"/>
      <w:r w:rsidRPr="000B56F1">
        <w:rPr>
          <w:i/>
          <w:iCs/>
          <w:sz w:val="14"/>
          <w:szCs w:val="20"/>
          <w:lang w:val="en-US"/>
        </w:rPr>
        <w:t>ud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; ipse, a, um; </w:t>
      </w:r>
      <w:proofErr w:type="spellStart"/>
      <w:r w:rsidRPr="000B56F1">
        <w:rPr>
          <w:i/>
          <w:iCs/>
          <w:sz w:val="14"/>
          <w:szCs w:val="20"/>
          <w:lang w:val="en-US"/>
        </w:rPr>
        <w:t>quis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quid; qui, quae, quod; idem, </w:t>
      </w:r>
      <w:proofErr w:type="spellStart"/>
      <w:r w:rsidRPr="000B56F1">
        <w:rPr>
          <w:i/>
          <w:iCs/>
          <w:sz w:val="14"/>
          <w:szCs w:val="20"/>
          <w:lang w:val="en-US"/>
        </w:rPr>
        <w:t>eadem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idem; </w:t>
      </w:r>
      <w:proofErr w:type="spellStart"/>
      <w:r w:rsidRPr="000B56F1">
        <w:rPr>
          <w:i/>
          <w:iCs/>
          <w:sz w:val="14"/>
          <w:szCs w:val="20"/>
          <w:lang w:val="en-US"/>
        </w:rPr>
        <w:t>nemo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i/>
          <w:iCs/>
          <w:sz w:val="14"/>
          <w:szCs w:val="20"/>
          <w:lang w:val="en-US"/>
        </w:rPr>
        <w:t>nihil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),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windebulebi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maTi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brunvebi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zmna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: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uRleba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yvela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droSi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gvarsa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kiloSi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i/>
          <w:iCs/>
          <w:sz w:val="14"/>
          <w:szCs w:val="20"/>
          <w:lang w:val="en-US"/>
        </w:rPr>
        <w:t>esse</w:t>
      </w:r>
      <w:proofErr w:type="spellEnd"/>
      <w:r w:rsidR="004A6196">
        <w:rPr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r w:rsidRPr="000B56F1">
        <w:rPr>
          <w:i/>
          <w:iCs/>
          <w:sz w:val="14"/>
          <w:szCs w:val="20"/>
          <w:lang w:val="en-US"/>
        </w:rPr>
        <w:t>posse</w:t>
      </w:r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zmnebis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uRleba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deponenturi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zmnebis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uRleba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supinumi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gerundiumi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mimReobebi</w:t>
      </w:r>
      <w:proofErr w:type="spellEnd"/>
      <w:r w:rsidR="00E7687F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="00E7687F">
        <w:rPr>
          <w:rFonts w:ascii="GrigoliaNusx_lb" w:hAnsi="GrigoliaNusx_lb" w:cs="GrigoliaNusx_lb"/>
          <w:i/>
          <w:iCs/>
          <w:sz w:val="14"/>
          <w:szCs w:val="20"/>
          <w:lang w:val="en-US"/>
        </w:rPr>
        <w:t>dakavSirebuli</w:t>
      </w:r>
      <w:proofErr w:type="spellEnd"/>
      <w:r w:rsidR="00E7687F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="00E7687F">
        <w:rPr>
          <w:rFonts w:ascii="GrigoliaNusx_lb" w:hAnsi="GrigoliaNusx_lb" w:cs="GrigoliaNusx_lb"/>
          <w:i/>
          <w:iCs/>
          <w:sz w:val="14"/>
          <w:szCs w:val="20"/>
          <w:lang w:val="en-US"/>
        </w:rPr>
        <w:t>mimReoba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(</w:t>
      </w:r>
      <w:proofErr w:type="spellStart"/>
      <w:r w:rsidRPr="000B56F1">
        <w:rPr>
          <w:i/>
          <w:iCs/>
          <w:sz w:val="14"/>
          <w:szCs w:val="20"/>
          <w:lang w:val="en-US"/>
        </w:rPr>
        <w:t>participium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0"/>
          <w:lang w:val="en-US"/>
        </w:rPr>
        <w:t>coniunctum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),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sintaqsuri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konstruqciebi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: </w:t>
      </w:r>
      <w:r w:rsidRPr="000B56F1">
        <w:rPr>
          <w:i/>
          <w:iCs/>
          <w:sz w:val="14"/>
          <w:szCs w:val="20"/>
          <w:lang w:val="en-US"/>
        </w:rPr>
        <w:t xml:space="preserve">nom. duplex, nom. cum </w:t>
      </w:r>
      <w:proofErr w:type="spellStart"/>
      <w:r w:rsidRPr="000B56F1">
        <w:rPr>
          <w:i/>
          <w:iCs/>
          <w:sz w:val="14"/>
          <w:szCs w:val="20"/>
          <w:lang w:val="en-US"/>
        </w:rPr>
        <w:t>infinitivo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gen. </w:t>
      </w:r>
      <w:r w:rsidRPr="000B56F1">
        <w:rPr>
          <w:i/>
          <w:iCs/>
          <w:sz w:val="14"/>
          <w:szCs w:val="20"/>
          <w:lang w:val="af-ZA"/>
        </w:rPr>
        <w:t>obiectivus,</w:t>
      </w:r>
      <w:r w:rsidRPr="000B56F1">
        <w:rPr>
          <w:i/>
          <w:iCs/>
          <w:sz w:val="14"/>
          <w:szCs w:val="20"/>
          <w:lang w:val="en-US"/>
        </w:rPr>
        <w:t xml:space="preserve"> gen. </w:t>
      </w:r>
      <w:proofErr w:type="spellStart"/>
      <w:r w:rsidRPr="000B56F1">
        <w:rPr>
          <w:i/>
          <w:iCs/>
          <w:sz w:val="14"/>
          <w:szCs w:val="20"/>
          <w:lang w:val="en-US"/>
        </w:rPr>
        <w:t>part</w:t>
      </w:r>
      <w:r w:rsidR="004A6196">
        <w:rPr>
          <w:i/>
          <w:iCs/>
          <w:sz w:val="14"/>
          <w:szCs w:val="20"/>
          <w:lang w:val="en-US"/>
        </w:rPr>
        <w:t>itivus</w:t>
      </w:r>
      <w:proofErr w:type="spellEnd"/>
      <w:r w:rsidRPr="000B56F1">
        <w:rPr>
          <w:i/>
          <w:iCs/>
          <w:sz w:val="14"/>
          <w:szCs w:val="20"/>
          <w:lang w:val="en-US"/>
        </w:rPr>
        <w:t>,</w:t>
      </w:r>
      <w:r w:rsidR="004A6196">
        <w:rPr>
          <w:i/>
          <w:iCs/>
          <w:sz w:val="14"/>
          <w:szCs w:val="20"/>
          <w:lang w:val="en-US"/>
        </w:rPr>
        <w:t xml:space="preserve"> </w:t>
      </w:r>
      <w:r w:rsidRPr="000B56F1">
        <w:rPr>
          <w:i/>
          <w:iCs/>
          <w:sz w:val="14"/>
          <w:szCs w:val="20"/>
          <w:lang w:val="en-US"/>
        </w:rPr>
        <w:t xml:space="preserve">gen. </w:t>
      </w:r>
      <w:proofErr w:type="spellStart"/>
      <w:r w:rsidRPr="000B56F1">
        <w:rPr>
          <w:i/>
          <w:iCs/>
          <w:sz w:val="14"/>
          <w:szCs w:val="20"/>
          <w:lang w:val="en-US"/>
        </w:rPr>
        <w:t>qual</w:t>
      </w:r>
      <w:r w:rsidR="004A6196">
        <w:rPr>
          <w:i/>
          <w:iCs/>
          <w:sz w:val="14"/>
          <w:szCs w:val="20"/>
          <w:lang w:val="en-US"/>
        </w:rPr>
        <w:t>itatis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dat. </w:t>
      </w:r>
      <w:proofErr w:type="spellStart"/>
      <w:r w:rsidRPr="000B56F1">
        <w:rPr>
          <w:i/>
          <w:iCs/>
          <w:sz w:val="14"/>
          <w:szCs w:val="20"/>
          <w:lang w:val="es-VE"/>
        </w:rPr>
        <w:t>comm</w:t>
      </w:r>
      <w:r w:rsidR="004A6196">
        <w:rPr>
          <w:i/>
          <w:iCs/>
          <w:sz w:val="14"/>
          <w:szCs w:val="20"/>
          <w:lang w:val="es-VE"/>
        </w:rPr>
        <w:t>odi</w:t>
      </w:r>
      <w:proofErr w:type="spellEnd"/>
      <w:r w:rsidRPr="000B56F1">
        <w:rPr>
          <w:i/>
          <w:iCs/>
          <w:sz w:val="14"/>
          <w:szCs w:val="20"/>
          <w:lang w:val="es-VE"/>
        </w:rPr>
        <w:t>,</w:t>
      </w:r>
      <w:r w:rsidRPr="000B56F1">
        <w:rPr>
          <w:i/>
          <w:iCs/>
          <w:sz w:val="14"/>
          <w:szCs w:val="20"/>
          <w:lang w:val="en-US"/>
        </w:rPr>
        <w:t xml:space="preserve"> dat. duplex, dat. </w:t>
      </w:r>
      <w:r w:rsidRPr="000B56F1">
        <w:rPr>
          <w:i/>
          <w:iCs/>
          <w:sz w:val="14"/>
          <w:szCs w:val="20"/>
          <w:lang w:val="nb-NO"/>
        </w:rPr>
        <w:t>finalis</w:t>
      </w:r>
      <w:r w:rsidRPr="000B56F1">
        <w:rPr>
          <w:i/>
          <w:iCs/>
          <w:sz w:val="14"/>
          <w:szCs w:val="20"/>
          <w:lang w:val="en-US"/>
        </w:rPr>
        <w:t xml:space="preserve">, dat. </w:t>
      </w:r>
      <w:proofErr w:type="spellStart"/>
      <w:r w:rsidRPr="000B56F1">
        <w:rPr>
          <w:i/>
          <w:iCs/>
          <w:sz w:val="14"/>
          <w:szCs w:val="20"/>
          <w:lang w:val="en-US"/>
        </w:rPr>
        <w:t>poss</w:t>
      </w:r>
      <w:r w:rsidR="004A6196">
        <w:rPr>
          <w:i/>
          <w:iCs/>
          <w:sz w:val="14"/>
          <w:szCs w:val="20"/>
          <w:lang w:val="en-US"/>
        </w:rPr>
        <w:t>essivus</w:t>
      </w:r>
      <w:proofErr w:type="spellEnd"/>
      <w:r w:rsidRPr="000B56F1">
        <w:rPr>
          <w:i/>
          <w:iCs/>
          <w:sz w:val="14"/>
          <w:szCs w:val="20"/>
          <w:lang w:val="en-US"/>
        </w:rPr>
        <w:t>, acc. dupl</w:t>
      </w:r>
      <w:r w:rsidR="004A6196">
        <w:rPr>
          <w:i/>
          <w:iCs/>
          <w:sz w:val="14"/>
          <w:szCs w:val="20"/>
          <w:lang w:val="en-US"/>
        </w:rPr>
        <w:t>ex</w:t>
      </w:r>
      <w:r w:rsidRPr="000B56F1">
        <w:rPr>
          <w:i/>
          <w:iCs/>
          <w:sz w:val="14"/>
          <w:szCs w:val="20"/>
          <w:lang w:val="en-US"/>
        </w:rPr>
        <w:t xml:space="preserve">, acc. cum inf., acc. </w:t>
      </w:r>
      <w:proofErr w:type="spellStart"/>
      <w:r w:rsidRPr="000B56F1">
        <w:rPr>
          <w:i/>
          <w:iCs/>
          <w:sz w:val="14"/>
          <w:szCs w:val="20"/>
          <w:lang w:val="en-US"/>
        </w:rPr>
        <w:t>temp</w:t>
      </w:r>
      <w:r w:rsidR="004A6196">
        <w:rPr>
          <w:i/>
          <w:iCs/>
          <w:sz w:val="14"/>
          <w:szCs w:val="20"/>
          <w:lang w:val="en-US"/>
        </w:rPr>
        <w:t>oris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</w:t>
      </w:r>
      <w:proofErr w:type="spellStart"/>
      <w:r w:rsidRPr="000B56F1">
        <w:rPr>
          <w:i/>
          <w:iCs/>
          <w:sz w:val="14"/>
          <w:szCs w:val="20"/>
          <w:lang w:val="en-US"/>
        </w:rPr>
        <w:t>absol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., abl. </w:t>
      </w:r>
      <w:proofErr w:type="spellStart"/>
      <w:r w:rsidRPr="000B56F1">
        <w:rPr>
          <w:i/>
          <w:iCs/>
          <w:sz w:val="14"/>
          <w:szCs w:val="20"/>
          <w:lang w:val="en-US"/>
        </w:rPr>
        <w:t>auct</w:t>
      </w:r>
      <w:r w:rsidR="004A6196">
        <w:rPr>
          <w:i/>
          <w:iCs/>
          <w:sz w:val="14"/>
          <w:szCs w:val="20"/>
          <w:lang w:val="en-US"/>
        </w:rPr>
        <w:t>oris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</w:t>
      </w:r>
      <w:proofErr w:type="spellStart"/>
      <w:r w:rsidRPr="000B56F1">
        <w:rPr>
          <w:i/>
          <w:iCs/>
          <w:sz w:val="14"/>
          <w:szCs w:val="20"/>
          <w:lang w:val="en-US"/>
        </w:rPr>
        <w:t>causae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</w:t>
      </w:r>
      <w:proofErr w:type="spellStart"/>
      <w:r w:rsidRPr="000B56F1">
        <w:rPr>
          <w:i/>
          <w:iCs/>
          <w:sz w:val="14"/>
          <w:szCs w:val="20"/>
          <w:lang w:val="en-US"/>
        </w:rPr>
        <w:t>compar</w:t>
      </w:r>
      <w:r w:rsidR="004A6196">
        <w:rPr>
          <w:i/>
          <w:iCs/>
          <w:sz w:val="14"/>
          <w:szCs w:val="20"/>
          <w:lang w:val="en-US"/>
        </w:rPr>
        <w:t>ationis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</w:t>
      </w:r>
      <w:proofErr w:type="spellStart"/>
      <w:r w:rsidRPr="000B56F1">
        <w:rPr>
          <w:i/>
          <w:iCs/>
          <w:sz w:val="14"/>
          <w:szCs w:val="20"/>
          <w:lang w:val="en-US"/>
        </w:rPr>
        <w:t>instr</w:t>
      </w:r>
      <w:r w:rsidR="004A6196">
        <w:rPr>
          <w:i/>
          <w:iCs/>
          <w:sz w:val="14"/>
          <w:szCs w:val="20"/>
          <w:lang w:val="en-US"/>
        </w:rPr>
        <w:t>umenti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loci, abl. </w:t>
      </w:r>
      <w:proofErr w:type="spellStart"/>
      <w:r w:rsidRPr="000B56F1">
        <w:rPr>
          <w:i/>
          <w:iCs/>
          <w:sz w:val="14"/>
          <w:szCs w:val="20"/>
          <w:lang w:val="en-US"/>
        </w:rPr>
        <w:t>separ</w:t>
      </w:r>
      <w:r w:rsidR="004A6196">
        <w:rPr>
          <w:i/>
          <w:iCs/>
          <w:sz w:val="14"/>
          <w:szCs w:val="20"/>
          <w:lang w:val="en-US"/>
        </w:rPr>
        <w:t>ationis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abl. </w:t>
      </w:r>
      <w:proofErr w:type="spellStart"/>
      <w:r w:rsidRPr="000B56F1">
        <w:rPr>
          <w:i/>
          <w:iCs/>
          <w:sz w:val="14"/>
          <w:szCs w:val="20"/>
          <w:lang w:val="en-US"/>
        </w:rPr>
        <w:t>temp</w:t>
      </w:r>
      <w:r w:rsidR="004A6196">
        <w:rPr>
          <w:i/>
          <w:iCs/>
          <w:sz w:val="14"/>
          <w:szCs w:val="20"/>
          <w:lang w:val="en-US"/>
        </w:rPr>
        <w:t>oris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;</w:t>
      </w:r>
      <w:r w:rsidRPr="000B56F1">
        <w:rPr>
          <w:rFonts w:ascii="GrigoliaNusx_lb" w:hAnsi="GrigoliaNusx_lb" w:cs="GrigoliaNusx_lb"/>
          <w:i/>
          <w:iCs/>
          <w:sz w:val="14"/>
          <w:szCs w:val="20"/>
          <w:lang w:val="es-VE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s-VE"/>
        </w:rPr>
        <w:t>aseve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s-VE"/>
        </w:rPr>
        <w:t xml:space="preserve">, </w:t>
      </w:r>
      <w:r w:rsidRPr="000B56F1">
        <w:rPr>
          <w:i/>
          <w:iCs/>
          <w:sz w:val="14"/>
          <w:szCs w:val="20"/>
          <w:lang w:val="en-US"/>
        </w:rPr>
        <w:t>cum</w:t>
      </w:r>
      <w:r w:rsidR="004A6196">
        <w:rPr>
          <w:i/>
          <w:iCs/>
          <w:sz w:val="14"/>
          <w:szCs w:val="20"/>
          <w:lang w:val="en-US"/>
        </w:rPr>
        <w:t>-</w:t>
      </w:r>
      <w:proofErr w:type="spellStart"/>
      <w:r w:rsidR="004A6196"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i</w:t>
      </w:r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>ani</w:t>
      </w:r>
      <w:proofErr w:type="spellEnd"/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r w:rsidRPr="000B56F1">
        <w:rPr>
          <w:i/>
          <w:iCs/>
          <w:sz w:val="14"/>
          <w:szCs w:val="20"/>
          <w:lang w:val="en-US"/>
        </w:rPr>
        <w:t xml:space="preserve"> </w:t>
      </w:r>
      <w:proofErr w:type="spellStart"/>
      <w:r w:rsidR="004A6196">
        <w:rPr>
          <w:i/>
          <w:iCs/>
          <w:sz w:val="14"/>
          <w:szCs w:val="20"/>
          <w:lang w:val="en-US"/>
        </w:rPr>
        <w:t>ut</w:t>
      </w:r>
      <w:proofErr w:type="spellEnd"/>
      <w:r w:rsidR="004A6196">
        <w:rPr>
          <w:i/>
          <w:iCs/>
          <w:sz w:val="14"/>
          <w:szCs w:val="20"/>
          <w:lang w:val="en-US"/>
        </w:rPr>
        <w:t xml:space="preserve"> (ne) </w:t>
      </w:r>
      <w:proofErr w:type="spellStart"/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>konstruqciebi</w:t>
      </w:r>
      <w:proofErr w:type="spellEnd"/>
      <w:r w:rsidR="004A6196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; </w:t>
      </w:r>
      <w:proofErr w:type="spellStart"/>
      <w:r w:rsidRPr="000B56F1">
        <w:rPr>
          <w:i/>
          <w:iCs/>
          <w:sz w:val="14"/>
          <w:szCs w:val="20"/>
          <w:lang w:val="en-US"/>
        </w:rPr>
        <w:t>si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0"/>
          <w:lang w:val="en-US"/>
        </w:rPr>
        <w:t>realis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i/>
          <w:iCs/>
          <w:sz w:val="14"/>
          <w:szCs w:val="20"/>
          <w:lang w:val="en-US"/>
        </w:rPr>
        <w:t>si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0"/>
          <w:lang w:val="en-US"/>
        </w:rPr>
        <w:t>irrealis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i/>
          <w:iCs/>
          <w:sz w:val="14"/>
          <w:szCs w:val="20"/>
          <w:lang w:val="en-US"/>
        </w:rPr>
        <w:t>si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0"/>
          <w:lang w:val="en-US"/>
        </w:rPr>
        <w:t>potentialis</w:t>
      </w:r>
      <w:proofErr w:type="spellEnd"/>
      <w:r w:rsidRPr="000B56F1">
        <w:rPr>
          <w:i/>
          <w:iCs/>
          <w:sz w:val="14"/>
          <w:szCs w:val="20"/>
          <w:lang w:val="es-VE"/>
        </w:rPr>
        <w:t>.</w:t>
      </w:r>
    </w:p>
    <w:p w:rsidR="00EC5B92" w:rsidRPr="000B56F1" w:rsidRDefault="00E7687F" w:rsidP="0074307F">
      <w:pPr>
        <w:spacing w:before="105" w:line="276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>
        <w:rPr>
          <w:rFonts w:ascii="GrigoliaNusx_lb" w:hAnsi="GrigoliaNusx_lb" w:cs="GrigoliaNusx_lb"/>
          <w:sz w:val="14"/>
          <w:szCs w:val="23"/>
          <w:lang w:val="en-US"/>
        </w:rPr>
        <w:t>sxva</w:t>
      </w:r>
      <w:proofErr w:type="spellEnd"/>
      <w:proofErr w:type="gram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fakultetebis</w:t>
      </w:r>
      <w:proofErr w:type="spell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studentebs</w:t>
      </w:r>
      <w:proofErr w:type="spellEnd"/>
      <w:r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moeTxovebaT</w:t>
      </w:r>
      <w:proofErr w:type="spellEnd"/>
      <w:r w:rsidR="004B749A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4B749A">
        <w:rPr>
          <w:rFonts w:ascii="GrigoliaNusx_lb" w:hAnsi="GrigoliaNusx_lb" w:cs="GrigoliaNusx_lb"/>
          <w:sz w:val="14"/>
          <w:szCs w:val="23"/>
          <w:lang w:val="en-US"/>
        </w:rPr>
        <w:t>gramatikuli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masalis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4B749A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="004B749A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4B749A">
        <w:rPr>
          <w:rFonts w:ascii="GrigoliaNusx_lb" w:hAnsi="GrigoliaNusx_lb" w:cs="GrigoliaNusx_lb"/>
          <w:sz w:val="14"/>
          <w:szCs w:val="23"/>
          <w:lang w:val="en-US"/>
        </w:rPr>
        <w:t>sentenciebis</w:t>
      </w:r>
      <w:proofErr w:type="spellEnd"/>
      <w:r w:rsidR="004B749A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codna</w:t>
      </w:r>
      <w:proofErr w:type="spell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wignidan</w:t>
      </w:r>
      <w:proofErr w:type="spell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proofErr w:type="spell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i.gagua</w:t>
      </w:r>
      <w:proofErr w:type="spell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e. </w:t>
      </w:r>
      <w:proofErr w:type="spell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gamyreliZe</w:t>
      </w:r>
      <w:proofErr w:type="spell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gramStart"/>
      <w:r w:rsidR="00EC5B92" w:rsidRPr="000B56F1">
        <w:rPr>
          <w:i/>
          <w:iCs/>
          <w:sz w:val="14"/>
          <w:szCs w:val="23"/>
          <w:lang w:val="en-US"/>
        </w:rPr>
        <w:t>Lingua Latina</w:t>
      </w:r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  <w:proofErr w:type="gram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gramStart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>Tb.,</w:t>
      </w:r>
      <w:proofErr w:type="gramEnd"/>
      <w:r w:rsidR="00EC5B92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2007. </w:t>
      </w:r>
    </w:p>
    <w:p w:rsidR="00EC5B92" w:rsidRDefault="00EC5B92" w:rsidP="006664AE">
      <w:pPr>
        <w:spacing w:before="105"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testi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Sedgeba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7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kiTxvisagan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7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sentencia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(14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qula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),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sentenciis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gamocnoba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(3),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laTinuridan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momdinare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saerTaSoriso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terminologia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(4), </w:t>
      </w:r>
      <w:proofErr w:type="spellStart"/>
      <w:r w:rsidR="004A6196">
        <w:rPr>
          <w:rFonts w:ascii="GrigoliaNusx_lb" w:hAnsi="GrigoliaNusx_lb" w:cs="GrigoliaNusx_lb"/>
          <w:sz w:val="14"/>
          <w:szCs w:val="23"/>
          <w:lang w:val="en-US"/>
        </w:rPr>
        <w:t>erTi</w:t>
      </w:r>
      <w:proofErr w:type="spellEnd"/>
      <w:r w:rsidR="004A619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mcdari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formis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gasworeba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(4),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sintaqsuri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konstruqciis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gamoyeneba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(10)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Targmani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qarTulidan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laTinur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(35)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laTinuridan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qarTul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(30)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enebze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</w:p>
    <w:p w:rsidR="00EC5B92" w:rsidRPr="000B56F1" w:rsidRDefault="00EC5B92" w:rsidP="00DA41CF">
      <w:pPr>
        <w:spacing w:before="100"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>Zvel</w:t>
      </w:r>
      <w:proofErr w:type="spellEnd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 xml:space="preserve"> </w:t>
      </w:r>
      <w:proofErr w:type="spellStart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>berZnul</w:t>
      </w:r>
      <w:proofErr w:type="spellEnd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 xml:space="preserve"> </w:t>
      </w:r>
      <w:proofErr w:type="spellStart"/>
      <w:r w:rsidRPr="00DA41CF">
        <w:rPr>
          <w:rFonts w:ascii="GrigoliaNusx_lb" w:hAnsi="GrigoliaNusx_lb" w:cs="GrigoliaNusx_lb"/>
          <w:b/>
          <w:sz w:val="14"/>
          <w:szCs w:val="23"/>
          <w:u w:val="single"/>
          <w:lang w:val="en-US"/>
        </w:rPr>
        <w:t>enaSi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moeTxovebaT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Semdegi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masalis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codna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</w:p>
    <w:p w:rsidR="00EC5B92" w:rsidRPr="00A817D4" w:rsidRDefault="00EC5B92" w:rsidP="00A817D4">
      <w:pPr>
        <w:spacing w:line="360" w:lineRule="auto"/>
        <w:ind w:firstLine="720"/>
        <w:jc w:val="both"/>
        <w:rPr>
          <w:rFonts w:ascii="GrigoliaNusx_lb" w:hAnsi="GrigoliaNusx_lb" w:cs="GrigoliaNusx_lb"/>
          <w:spacing w:val="-2"/>
          <w:sz w:val="14"/>
          <w:szCs w:val="23"/>
          <w:lang w:val="en-US"/>
        </w:rPr>
      </w:pPr>
      <w:proofErr w:type="spellStart"/>
      <w:proofErr w:type="gramStart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klasikuri</w:t>
      </w:r>
      <w:proofErr w:type="spellEnd"/>
      <w:proofErr w:type="gram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</w:t>
      </w:r>
      <w:proofErr w:type="spellStart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filologii</w:t>
      </w:r>
      <w:r w:rsidR="0074307F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s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fakultetis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studentebs</w:t>
      </w:r>
      <w:proofErr w:type="spell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: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sentenciebi</w:t>
      </w:r>
      <w:proofErr w:type="spellEnd"/>
      <w:r w:rsidR="004B749A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wignidan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: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q.abesaZe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. </w:t>
      </w:r>
      <w:proofErr w:type="spellStart"/>
      <w:proofErr w:type="gramStart"/>
      <w:r w:rsidR="0074307F" w:rsidRPr="00A817D4">
        <w:rPr>
          <w:rFonts w:ascii="GrigoliaNusx_lb" w:hAnsi="GrigoliaNusx_lb" w:cs="GrigoliaNusx_lb"/>
          <w:i/>
          <w:iCs/>
          <w:spacing w:val="-2"/>
          <w:sz w:val="14"/>
          <w:szCs w:val="20"/>
          <w:lang w:val="en-US"/>
        </w:rPr>
        <w:t>Zveli</w:t>
      </w:r>
      <w:proofErr w:type="spellEnd"/>
      <w:r w:rsidR="0074307F" w:rsidRPr="00A817D4">
        <w:rPr>
          <w:rFonts w:ascii="GrigoliaNusx_lb" w:hAnsi="GrigoliaNusx_lb" w:cs="GrigoliaNusx_lb"/>
          <w:i/>
          <w:iCs/>
          <w:spacing w:val="-2"/>
          <w:sz w:val="14"/>
          <w:szCs w:val="20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i/>
          <w:iCs/>
          <w:spacing w:val="-2"/>
          <w:sz w:val="14"/>
          <w:szCs w:val="20"/>
          <w:lang w:val="en-US"/>
        </w:rPr>
        <w:t>berZnuli</w:t>
      </w:r>
      <w:proofErr w:type="spellEnd"/>
      <w:r w:rsidR="0074307F" w:rsidRPr="00A817D4">
        <w:rPr>
          <w:rFonts w:ascii="GrigoliaNusx_lb" w:hAnsi="GrigoliaNusx_lb" w:cs="GrigoliaNusx_lb"/>
          <w:i/>
          <w:iCs/>
          <w:spacing w:val="-2"/>
          <w:sz w:val="14"/>
          <w:szCs w:val="20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i/>
          <w:iCs/>
          <w:spacing w:val="-2"/>
          <w:sz w:val="14"/>
          <w:szCs w:val="20"/>
          <w:lang w:val="en-US"/>
        </w:rPr>
        <w:t>ena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.</w:t>
      </w:r>
      <w:proofErr w:type="gram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 </w:t>
      </w:r>
      <w:proofErr w:type="gram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Tb</w:t>
      </w:r>
      <w:r w:rsidR="00A817D4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.,</w:t>
      </w:r>
      <w:proofErr w:type="gram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 1999; </w:t>
      </w:r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m. </w:t>
      </w:r>
      <w:proofErr w:type="spellStart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mWedliZe</w:t>
      </w:r>
      <w:proofErr w:type="spellEnd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. </w:t>
      </w:r>
      <w:proofErr w:type="spellStart"/>
      <w:proofErr w:type="gramStart"/>
      <w:r w:rsidR="00A817D4" w:rsidRPr="00A817D4">
        <w:rPr>
          <w:rFonts w:ascii="Graeca_A" w:hAnsi="Graeca_A" w:cs="GrigoliaNusx_lb"/>
          <w:i/>
          <w:iCs/>
          <w:spacing w:val="-2"/>
          <w:sz w:val="14"/>
          <w:szCs w:val="23"/>
          <w:lang w:val="en-US"/>
        </w:rPr>
        <w:t>Politeiva</w:t>
      </w:r>
      <w:proofErr w:type="spellEnd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.</w:t>
      </w:r>
      <w:proofErr w:type="gramEnd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proofErr w:type="gramStart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Zveli</w:t>
      </w:r>
      <w:proofErr w:type="spellEnd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berZnuli</w:t>
      </w:r>
      <w:proofErr w:type="spellEnd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ena</w:t>
      </w:r>
      <w:proofErr w:type="spellEnd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r w:rsidR="00A817D4"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damwyebTaTvis</w:t>
      </w:r>
      <w:proofErr w:type="spellEnd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.</w:t>
      </w:r>
      <w:proofErr w:type="gramEnd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</w:t>
      </w:r>
      <w:proofErr w:type="gramStart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Tb.,</w:t>
      </w:r>
      <w:proofErr w:type="gramEnd"/>
      <w:r w:rsidR="00A817D4"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2012. </w:t>
      </w:r>
      <w:proofErr w:type="spellStart"/>
      <w:proofErr w:type="gram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gramatikuli</w:t>
      </w:r>
      <w:proofErr w:type="spellEnd"/>
      <w:proofErr w:type="gram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masala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 </w:t>
      </w:r>
      <w:proofErr w:type="spellStart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>wignidan</w:t>
      </w:r>
      <w:proofErr w:type="spellEnd"/>
      <w:r w:rsidR="0074307F" w:rsidRPr="00A817D4">
        <w:rPr>
          <w:rFonts w:ascii="GrigoliaNusx_lb" w:hAnsi="GrigoliaNusx_lb" w:cs="GrigoliaNusx_lb"/>
          <w:spacing w:val="-2"/>
          <w:sz w:val="14"/>
          <w:szCs w:val="20"/>
          <w:lang w:val="en-US"/>
        </w:rPr>
        <w:t xml:space="preserve">: </w:t>
      </w:r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a. </w:t>
      </w:r>
      <w:proofErr w:type="spellStart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uruSaZe</w:t>
      </w:r>
      <w:proofErr w:type="spell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. </w:t>
      </w:r>
      <w:proofErr w:type="spellStart"/>
      <w:proofErr w:type="gramStart"/>
      <w:r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Zveli</w:t>
      </w:r>
      <w:proofErr w:type="spellEnd"/>
      <w:r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r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berZnuli</w:t>
      </w:r>
      <w:proofErr w:type="spellEnd"/>
      <w:r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 xml:space="preserve"> </w:t>
      </w:r>
      <w:proofErr w:type="spellStart"/>
      <w:r w:rsidRPr="00A817D4">
        <w:rPr>
          <w:rFonts w:ascii="GrigoliaNusx_lb" w:hAnsi="GrigoliaNusx_lb" w:cs="GrigoliaNusx_lb"/>
          <w:i/>
          <w:iCs/>
          <w:spacing w:val="-2"/>
          <w:sz w:val="14"/>
          <w:szCs w:val="23"/>
          <w:lang w:val="en-US"/>
        </w:rPr>
        <w:t>ena</w:t>
      </w:r>
      <w:proofErr w:type="spell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.</w:t>
      </w:r>
      <w:proofErr w:type="gram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Tbilisi, 1969, </w:t>
      </w:r>
      <w:proofErr w:type="spellStart"/>
      <w:proofErr w:type="gramStart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maT</w:t>
      </w:r>
      <w:proofErr w:type="spellEnd"/>
      <w:proofErr w:type="gram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 </w:t>
      </w:r>
      <w:proofErr w:type="spellStart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>Soris</w:t>
      </w:r>
      <w:proofErr w:type="spellEnd"/>
      <w:r w:rsidRPr="00A817D4">
        <w:rPr>
          <w:rFonts w:ascii="GrigoliaNusx_lb" w:hAnsi="GrigoliaNusx_lb" w:cs="GrigoliaNusx_lb"/>
          <w:spacing w:val="-2"/>
          <w:sz w:val="14"/>
          <w:szCs w:val="23"/>
          <w:lang w:val="en-US"/>
        </w:rPr>
        <w:t xml:space="preserve">: </w:t>
      </w:r>
    </w:p>
    <w:p w:rsidR="00EC5B92" w:rsidRPr="000B56F1" w:rsidRDefault="00EC5B92" w:rsidP="008707A7">
      <w:pPr>
        <w:spacing w:line="288" w:lineRule="auto"/>
        <w:ind w:left="360" w:right="386"/>
        <w:jc w:val="both"/>
        <w:rPr>
          <w:rFonts w:ascii="GrigoliaNusx_lb" w:hAnsi="GrigoliaNusx_lb" w:cs="GrigoliaNusx_lb"/>
          <w:sz w:val="14"/>
          <w:szCs w:val="20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arsebiTi</w:t>
      </w:r>
      <w:proofErr w:type="spellEnd"/>
      <w:proofErr w:type="gram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(3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kankledoba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),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zedsarTavi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xarisxTa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warmoeba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ricxviTi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nacvalsaxelebi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zmna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: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uRleba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yvela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gvarsa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kiloSi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mimReobebi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maTi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bruneba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sintaqsuri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konstruqciebi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: </w:t>
      </w:r>
      <w:r w:rsidRPr="000B56F1">
        <w:rPr>
          <w:i/>
          <w:iCs/>
          <w:sz w:val="14"/>
          <w:szCs w:val="20"/>
          <w:lang w:val="en-US"/>
        </w:rPr>
        <w:t xml:space="preserve">nom. cum inf.; gen. </w:t>
      </w:r>
      <w:proofErr w:type="spellStart"/>
      <w:r w:rsidRPr="000B56F1">
        <w:rPr>
          <w:i/>
          <w:iCs/>
          <w:sz w:val="14"/>
          <w:szCs w:val="20"/>
          <w:lang w:val="en-US"/>
        </w:rPr>
        <w:t>absol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., gen poss., gen. part., gen. </w:t>
      </w:r>
      <w:proofErr w:type="spellStart"/>
      <w:r w:rsidRPr="000B56F1">
        <w:rPr>
          <w:i/>
          <w:iCs/>
          <w:sz w:val="14"/>
          <w:szCs w:val="20"/>
          <w:lang w:val="en-US"/>
        </w:rPr>
        <w:t>comparat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.; dat. comm.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  </w:t>
      </w:r>
      <w:proofErr w:type="spellStart"/>
      <w:r w:rsidRPr="000B56F1">
        <w:rPr>
          <w:i/>
          <w:iCs/>
          <w:sz w:val="14"/>
          <w:szCs w:val="20"/>
          <w:lang w:val="en-US"/>
        </w:rPr>
        <w:t>incomm</w:t>
      </w:r>
      <w:proofErr w:type="spellEnd"/>
      <w:r w:rsidRPr="000B56F1">
        <w:rPr>
          <w:i/>
          <w:iCs/>
          <w:sz w:val="14"/>
          <w:szCs w:val="20"/>
          <w:lang w:val="en-US"/>
        </w:rPr>
        <w:t>.</w:t>
      </w:r>
      <w:r w:rsidRPr="000B56F1">
        <w:rPr>
          <w:rFonts w:ascii="GrigoliaNusx_lb" w:hAnsi="GrigoliaNusx_lb" w:cs="GrigoliaNusx_lb"/>
          <w:i/>
          <w:iCs/>
          <w:sz w:val="14"/>
          <w:szCs w:val="20"/>
          <w:lang w:val="en-US"/>
        </w:rPr>
        <w:t xml:space="preserve">, </w:t>
      </w:r>
      <w:r w:rsidRPr="000B56F1">
        <w:rPr>
          <w:i/>
          <w:iCs/>
          <w:sz w:val="14"/>
          <w:szCs w:val="20"/>
          <w:lang w:val="en-US"/>
        </w:rPr>
        <w:t xml:space="preserve">dat. poss., dat. instr., dat. </w:t>
      </w:r>
      <w:proofErr w:type="spellStart"/>
      <w:r w:rsidRPr="000B56F1">
        <w:rPr>
          <w:i/>
          <w:iCs/>
          <w:sz w:val="14"/>
          <w:szCs w:val="20"/>
          <w:lang w:val="en-US"/>
        </w:rPr>
        <w:t>causae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, dat. </w:t>
      </w:r>
      <w:proofErr w:type="spellStart"/>
      <w:r w:rsidRPr="000B56F1">
        <w:rPr>
          <w:i/>
          <w:iCs/>
          <w:sz w:val="14"/>
          <w:szCs w:val="20"/>
          <w:lang w:val="en-US"/>
        </w:rPr>
        <w:t>relat</w:t>
      </w:r>
      <w:proofErr w:type="spellEnd"/>
      <w:r w:rsidRPr="000B56F1">
        <w:rPr>
          <w:i/>
          <w:iCs/>
          <w:sz w:val="14"/>
          <w:szCs w:val="20"/>
          <w:lang w:val="en-US"/>
        </w:rPr>
        <w:t xml:space="preserve">., dat. temp.; acc. dupl., acc. </w:t>
      </w:r>
      <w:proofErr w:type="spellStart"/>
      <w:r w:rsidRPr="000B56F1">
        <w:rPr>
          <w:i/>
          <w:iCs/>
          <w:sz w:val="14"/>
          <w:szCs w:val="20"/>
          <w:lang w:val="en-US"/>
        </w:rPr>
        <w:t>relat</w:t>
      </w:r>
      <w:r w:rsidR="00E7687F">
        <w:rPr>
          <w:i/>
          <w:iCs/>
          <w:sz w:val="14"/>
          <w:szCs w:val="20"/>
          <w:lang w:val="en-US"/>
        </w:rPr>
        <w:t>ionis</w:t>
      </w:r>
      <w:proofErr w:type="spellEnd"/>
      <w:r w:rsidR="00E7687F">
        <w:rPr>
          <w:i/>
          <w:iCs/>
          <w:sz w:val="14"/>
          <w:szCs w:val="20"/>
          <w:lang w:val="en-US"/>
        </w:rPr>
        <w:t xml:space="preserve">, acc. temp., acc. cum </w:t>
      </w:r>
      <w:r w:rsidR="00E7687F" w:rsidRPr="0074307F">
        <w:rPr>
          <w:i/>
          <w:iCs/>
          <w:sz w:val="14"/>
          <w:szCs w:val="20"/>
          <w:lang w:val="en-US"/>
        </w:rPr>
        <w:t>inf</w:t>
      </w:r>
      <w:r w:rsidRPr="0074307F">
        <w:rPr>
          <w:i/>
          <w:iCs/>
          <w:sz w:val="14"/>
          <w:szCs w:val="20"/>
          <w:lang w:val="en-US"/>
        </w:rPr>
        <w:t xml:space="preserve">. </w:t>
      </w:r>
    </w:p>
    <w:p w:rsidR="00EC5B92" w:rsidRPr="000B56F1" w:rsidRDefault="00EC5B92" w:rsidP="00E246EF">
      <w:pPr>
        <w:spacing w:before="105"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sxva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fakultetebis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studentebs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– </w:t>
      </w:r>
      <w:r w:rsidR="00252415">
        <w:rPr>
          <w:rFonts w:ascii="GrigoliaNusx_lb" w:hAnsi="GrigoliaNusx_lb" w:cs="GrigoliaNusx_lb"/>
          <w:sz w:val="14"/>
          <w:szCs w:val="23"/>
          <w:lang w:val="en-US"/>
        </w:rPr>
        <w:t>2</w:t>
      </w:r>
      <w:r w:rsidR="00DA41CF">
        <w:rPr>
          <w:rFonts w:ascii="GrigoliaNusx_lb" w:hAnsi="GrigoliaNusx_lb" w:cs="GrigoliaNusx_lb"/>
          <w:sz w:val="14"/>
          <w:szCs w:val="23"/>
          <w:lang w:val="en-US"/>
        </w:rPr>
        <w:t>0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paragrafis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farglebSi</w:t>
      </w:r>
      <w:proofErr w:type="spell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DA41CF">
        <w:rPr>
          <w:rFonts w:ascii="GrigoliaNusx_lb" w:hAnsi="GrigoliaNusx_lb" w:cs="GrigoliaNusx_lb"/>
          <w:sz w:val="14"/>
          <w:szCs w:val="23"/>
          <w:lang w:val="en-US"/>
        </w:rPr>
        <w:t>gramatikuli</w:t>
      </w:r>
      <w:proofErr w:type="spell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DA41CF">
        <w:rPr>
          <w:rFonts w:ascii="GrigoliaNusx_lb" w:hAnsi="GrigoliaNusx_lb" w:cs="GrigoliaNusx_lb"/>
          <w:sz w:val="14"/>
          <w:szCs w:val="23"/>
          <w:lang w:val="en-US"/>
        </w:rPr>
        <w:t>masala</w:t>
      </w:r>
      <w:proofErr w:type="spell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DA41CF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DA41CF">
        <w:rPr>
          <w:rFonts w:ascii="GrigoliaNusx_lb" w:hAnsi="GrigoliaNusx_lb" w:cs="GrigoliaNusx_lb"/>
          <w:sz w:val="14"/>
          <w:szCs w:val="23"/>
          <w:lang w:val="en-US"/>
        </w:rPr>
        <w:t>sentenciebi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wignidan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q.abesaZe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spellStart"/>
      <w:proofErr w:type="gramStart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>Zveli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>berZnuli</w:t>
      </w:r>
      <w:proofErr w:type="spellEnd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i/>
          <w:iCs/>
          <w:sz w:val="14"/>
          <w:szCs w:val="23"/>
          <w:lang w:val="en-US"/>
        </w:rPr>
        <w:t>ena</w:t>
      </w:r>
      <w:proofErr w:type="spellEnd"/>
      <w:r w:rsidR="00DA41CF">
        <w:rPr>
          <w:rFonts w:ascii="GrigoliaNusx_lb" w:hAnsi="GrigoliaNusx_lb" w:cs="GrigoliaNusx_lb"/>
          <w:sz w:val="14"/>
          <w:szCs w:val="23"/>
          <w:lang w:val="en-US"/>
        </w:rPr>
        <w:t>.</w:t>
      </w:r>
      <w:proofErr w:type="gram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gramStart"/>
      <w:r w:rsidR="00DA41CF">
        <w:rPr>
          <w:rFonts w:ascii="GrigoliaNusx_lb" w:hAnsi="GrigoliaNusx_lb" w:cs="GrigoliaNusx_lb"/>
          <w:sz w:val="14"/>
          <w:szCs w:val="23"/>
          <w:lang w:val="en-US"/>
        </w:rPr>
        <w:t>Tb.,</w:t>
      </w:r>
      <w:proofErr w:type="gramEnd"/>
      <w:r w:rsidR="00DA41CF">
        <w:rPr>
          <w:rFonts w:ascii="GrigoliaNusx_lb" w:hAnsi="GrigoliaNusx_lb" w:cs="GrigoliaNusx_lb"/>
          <w:sz w:val="14"/>
          <w:szCs w:val="23"/>
          <w:lang w:val="en-US"/>
        </w:rPr>
        <w:t xml:space="preserve"> 1999</w:t>
      </w:r>
      <w:r w:rsidR="00E246EF">
        <w:rPr>
          <w:rFonts w:ascii="GrigoliaNusx_lb" w:hAnsi="GrigoliaNusx_lb" w:cs="GrigoliaNusx_lb"/>
          <w:sz w:val="14"/>
          <w:szCs w:val="23"/>
          <w:lang w:val="en-US"/>
        </w:rPr>
        <w:t xml:space="preserve">; m. </w:t>
      </w:r>
      <w:proofErr w:type="spellStart"/>
      <w:r w:rsidR="00E246EF">
        <w:rPr>
          <w:rFonts w:ascii="GrigoliaNusx_lb" w:hAnsi="GrigoliaNusx_lb" w:cs="GrigoliaNusx_lb"/>
          <w:sz w:val="14"/>
          <w:szCs w:val="23"/>
          <w:lang w:val="en-US"/>
        </w:rPr>
        <w:t>mWedliZe</w:t>
      </w:r>
      <w:proofErr w:type="spellEnd"/>
      <w:r w:rsidR="00E246EF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spellStart"/>
      <w:proofErr w:type="gramStart"/>
      <w:r w:rsidR="00E246EF" w:rsidRPr="00E246EF">
        <w:rPr>
          <w:rFonts w:ascii="Graeca_A" w:hAnsi="Graeca_A" w:cs="GrigoliaNusx_lb"/>
          <w:i/>
          <w:iCs/>
          <w:sz w:val="14"/>
          <w:szCs w:val="23"/>
          <w:lang w:val="en-US"/>
        </w:rPr>
        <w:t>Politeiva</w:t>
      </w:r>
      <w:proofErr w:type="spellEnd"/>
      <w:r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>.</w:t>
      </w:r>
      <w:proofErr w:type="gramEnd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proofErr w:type="gramStart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>Zveli</w:t>
      </w:r>
      <w:proofErr w:type="spellEnd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>berZnuli</w:t>
      </w:r>
      <w:proofErr w:type="spellEnd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>ena</w:t>
      </w:r>
      <w:proofErr w:type="spellEnd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 xml:space="preserve"> </w:t>
      </w:r>
      <w:proofErr w:type="spellStart"/>
      <w:r w:rsidR="00E246EF" w:rsidRPr="00E246EF">
        <w:rPr>
          <w:rFonts w:ascii="GrigoliaNusx_lb" w:hAnsi="GrigoliaNusx_lb" w:cs="GrigoliaNusx_lb"/>
          <w:i/>
          <w:iCs/>
          <w:sz w:val="14"/>
          <w:szCs w:val="23"/>
          <w:lang w:val="en-US"/>
        </w:rPr>
        <w:t>damwyebTaTvis</w:t>
      </w:r>
      <w:proofErr w:type="spellEnd"/>
      <w:r w:rsidR="00E246EF">
        <w:rPr>
          <w:rFonts w:ascii="GrigoliaNusx_lb" w:hAnsi="GrigoliaNusx_lb" w:cs="GrigoliaNusx_lb"/>
          <w:sz w:val="14"/>
          <w:szCs w:val="23"/>
          <w:lang w:val="en-US"/>
        </w:rPr>
        <w:t>.</w:t>
      </w:r>
      <w:proofErr w:type="gramEnd"/>
      <w:r w:rsidR="00E246E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gramStart"/>
      <w:r w:rsidR="00E246EF">
        <w:rPr>
          <w:rFonts w:ascii="GrigoliaNusx_lb" w:hAnsi="GrigoliaNusx_lb" w:cs="GrigoliaNusx_lb"/>
          <w:sz w:val="14"/>
          <w:szCs w:val="23"/>
          <w:lang w:val="en-US"/>
        </w:rPr>
        <w:t>Tbilisi, 2012.</w:t>
      </w:r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</w:p>
    <w:p w:rsidR="00EC5B92" w:rsidRPr="000B56F1" w:rsidRDefault="00EC5B92" w:rsidP="005A69B6">
      <w:pPr>
        <w:spacing w:before="105"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32E36">
        <w:rPr>
          <w:rFonts w:ascii="GrigoliaNusx_lb" w:hAnsi="GrigoliaNusx_lb" w:cs="GrigoliaNusx_lb"/>
          <w:sz w:val="14"/>
          <w:szCs w:val="23"/>
          <w:lang w:val="en-US"/>
        </w:rPr>
        <w:t>testi</w:t>
      </w:r>
      <w:proofErr w:type="spellEnd"/>
      <w:proofErr w:type="gram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Sedgeba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7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kiTxvisagan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: 5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sentencia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(10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qula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),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krosvordis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Sevseba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(7),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Zveli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berZnulidan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momdinare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saerTaSoriso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terminologia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(4), </w:t>
      </w:r>
      <w:proofErr w:type="spellStart"/>
      <w:r w:rsidR="004A6196" w:rsidRPr="00032E36">
        <w:rPr>
          <w:rFonts w:ascii="GrigoliaNusx_lb" w:hAnsi="GrigoliaNusx_lb" w:cs="GrigoliaNusx_lb"/>
          <w:sz w:val="14"/>
          <w:szCs w:val="23"/>
          <w:lang w:val="en-US"/>
        </w:rPr>
        <w:t>erTi</w:t>
      </w:r>
      <w:proofErr w:type="spellEnd"/>
      <w:r w:rsidR="004A6196"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mcdari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formis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gasworeba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(4),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sintaqsuri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konstruqciis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gamoyeneba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(10)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Targmani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qarTulidan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berZnul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(35)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berZnulidan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qarTul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 xml:space="preserve"> (30) </w:t>
      </w:r>
      <w:proofErr w:type="spellStart"/>
      <w:r w:rsidRPr="00032E36">
        <w:rPr>
          <w:rFonts w:ascii="GrigoliaNusx_lb" w:hAnsi="GrigoliaNusx_lb" w:cs="GrigoliaNusx_lb"/>
          <w:sz w:val="14"/>
          <w:szCs w:val="23"/>
          <w:lang w:val="en-US"/>
        </w:rPr>
        <w:t>enebze</w:t>
      </w:r>
      <w:proofErr w:type="spellEnd"/>
      <w:r w:rsidRPr="00032E36">
        <w:rPr>
          <w:rFonts w:ascii="GrigoliaNusx_lb" w:hAnsi="GrigoliaNusx_lb" w:cs="GrigoliaNusx_lb"/>
          <w:sz w:val="14"/>
          <w:szCs w:val="23"/>
          <w:lang w:val="en-US"/>
        </w:rPr>
        <w:t>.</w:t>
      </w:r>
    </w:p>
    <w:p w:rsidR="00EC5B92" w:rsidRPr="000B56F1" w:rsidRDefault="00EC5B92" w:rsidP="006664AE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Sefaseba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warmoebs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100-quliani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sistemiT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qulebis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minimaluri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odenobaa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71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qula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Tuki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yvelaze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Zlieri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mxolod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70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qulas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daagrovebs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gamarjvebuli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ar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eyoleba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  <w:proofErr w:type="gramEnd"/>
    </w:p>
    <w:p w:rsidR="00DA41CF" w:rsidRDefault="00EC5B92" w:rsidP="0074307F">
      <w:pPr>
        <w:spacing w:line="360" w:lineRule="auto"/>
        <w:ind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msurvelebma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unda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warmoadginon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</w:p>
    <w:p w:rsidR="00DA41CF" w:rsidRDefault="00EC5B92" w:rsidP="00DA41CF">
      <w:pPr>
        <w:spacing w:line="360" w:lineRule="auto"/>
        <w:ind w:left="720"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(a)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gancxadeba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Taobaze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;</w:t>
      </w:r>
      <w:r w:rsidR="0074307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</w:p>
    <w:p w:rsidR="00DA41CF" w:rsidRDefault="00EC5B92" w:rsidP="00DA41CF">
      <w:pPr>
        <w:spacing w:line="360" w:lineRule="auto"/>
        <w:ind w:left="720"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(b)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piradobis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mowmobis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asli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;</w:t>
      </w:r>
      <w:r w:rsidR="0074307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</w:p>
    <w:p w:rsidR="00DA41CF" w:rsidRDefault="00EC5B92" w:rsidP="00DA41CF">
      <w:pPr>
        <w:spacing w:line="360" w:lineRule="auto"/>
        <w:ind w:left="720" w:firstLine="720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(g)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studbileTis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r w:rsidR="00E7687F">
        <w:rPr>
          <w:rFonts w:ascii="GrigoliaNusx_lb" w:hAnsi="GrigoliaNusx_lb" w:cs="GrigoliaNusx_lb"/>
          <w:sz w:val="14"/>
          <w:szCs w:val="23"/>
          <w:lang w:val="en-US"/>
        </w:rPr>
        <w:t>(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moswavlis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bileTis</w:t>
      </w:r>
      <w:proofErr w:type="spellEnd"/>
      <w:r w:rsidR="00E7687F">
        <w:rPr>
          <w:rFonts w:ascii="GrigoliaNusx_lb" w:hAnsi="GrigoliaNusx_lb" w:cs="GrigoliaNusx_lb"/>
          <w:sz w:val="14"/>
          <w:szCs w:val="23"/>
          <w:lang w:val="en-US"/>
        </w:rPr>
        <w:t>)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asli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;</w:t>
      </w:r>
      <w:r w:rsidR="0074307F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</w:p>
    <w:p w:rsidR="00EC5B92" w:rsidRPr="000B56F1" w:rsidRDefault="00EC5B92" w:rsidP="00DA41CF">
      <w:pPr>
        <w:spacing w:line="360" w:lineRule="auto"/>
        <w:jc w:val="both"/>
        <w:rPr>
          <w:rFonts w:ascii="GrigoliaNusx_lb" w:hAnsi="GrigoliaNusx_lb" w:cs="GrigoliaNusx_lb"/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amasTanave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gancxadebis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Cabarebisas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msurvelebi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Seavseben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anketas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</w:p>
    <w:p w:rsidR="00EC5B92" w:rsidRPr="000B56F1" w:rsidRDefault="00EC5B92" w:rsidP="00032E36">
      <w:pPr>
        <w:spacing w:line="360" w:lineRule="auto"/>
        <w:ind w:firstLine="720"/>
        <w:jc w:val="both"/>
        <w:rPr>
          <w:sz w:val="14"/>
          <w:szCs w:val="23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sabuTebis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miReba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iwarmoebs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r w:rsidR="00032E36">
        <w:rPr>
          <w:rFonts w:ascii="GrigoliaNusx_lb" w:hAnsi="GrigoliaNusx_lb" w:cs="GrigoliaNusx_lb"/>
          <w:sz w:val="14"/>
          <w:szCs w:val="23"/>
          <w:lang w:val="en-US"/>
        </w:rPr>
        <w:t>7</w:t>
      </w:r>
      <w:r w:rsidR="00FE4321">
        <w:rPr>
          <w:rFonts w:ascii="GrigoliaNusx_lb" w:hAnsi="GrigoliaNusx_lb" w:cs="GrigoliaNusx_lb"/>
          <w:sz w:val="14"/>
          <w:szCs w:val="23"/>
          <w:lang w:val="en-US"/>
        </w:rPr>
        <w:t xml:space="preserve">dan </w:t>
      </w:r>
      <w:r w:rsidR="009F5E44">
        <w:rPr>
          <w:rFonts w:ascii="GrigoliaNusx_lb" w:hAnsi="GrigoliaNusx_lb" w:cs="GrigoliaNusx_lb"/>
          <w:sz w:val="14"/>
          <w:szCs w:val="23"/>
          <w:lang w:val="en-US"/>
        </w:rPr>
        <w:t>18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ivlisis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CaTvliT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(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SabaT-kviris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garda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), 11.00-17.00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sT.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WavWavaZis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pr. 13,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Tsu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VIII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korpusi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,  I</w:t>
      </w:r>
      <w:r w:rsidR="00FE4321">
        <w:rPr>
          <w:rFonts w:ascii="GrigoliaNusx_lb" w:hAnsi="GrigoliaNusx_lb" w:cs="GrigoliaNusx_lb"/>
          <w:sz w:val="14"/>
          <w:szCs w:val="23"/>
          <w:lang w:val="en-US"/>
        </w:rPr>
        <w:t>I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I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sarTuli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, </w:t>
      </w:r>
      <w:r w:rsidR="004A6196">
        <w:rPr>
          <w:rFonts w:ascii="GrigoliaNusx_lb" w:hAnsi="GrigoliaNusx_lb" w:cs="GrigoliaNusx_lb"/>
          <w:sz w:val="14"/>
          <w:szCs w:val="23"/>
          <w:lang w:val="en-US"/>
        </w:rPr>
        <w:t xml:space="preserve">s. </w:t>
      </w:r>
      <w:proofErr w:type="spellStart"/>
      <w:r w:rsidR="004A6196">
        <w:rPr>
          <w:rFonts w:ascii="GrigoliaNusx_lb" w:hAnsi="GrigoliaNusx_lb" w:cs="GrigoliaNusx_lb"/>
          <w:sz w:val="14"/>
          <w:szCs w:val="23"/>
          <w:lang w:val="en-US"/>
        </w:rPr>
        <w:t>yauxCiSvilis</w:t>
      </w:r>
      <w:proofErr w:type="spellEnd"/>
      <w:r w:rsidR="004A6196">
        <w:rPr>
          <w:rFonts w:ascii="GrigoliaNusx_lb" w:hAnsi="GrigoliaNusx_lb" w:cs="GrigoliaNusx_lb"/>
          <w:sz w:val="14"/>
          <w:szCs w:val="23"/>
          <w:lang w:val="en-US"/>
        </w:rPr>
        <w:t xml:space="preserve"> sax. </w:t>
      </w:r>
      <w:proofErr w:type="spellStart"/>
      <w:proofErr w:type="gramStart"/>
      <w:r w:rsidR="00FE4321">
        <w:rPr>
          <w:rFonts w:ascii="GrigoliaNusx_lb" w:hAnsi="GrigoliaNusx_lb" w:cs="GrigoliaNusx_lb"/>
          <w:sz w:val="14"/>
          <w:szCs w:val="23"/>
          <w:lang w:val="en-US"/>
        </w:rPr>
        <w:t>biblioTeka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msurvelebs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SeuZliaT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testebis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nimuSebs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74307F" w:rsidRPr="000B56F1">
        <w:rPr>
          <w:rFonts w:ascii="GrigoliaNusx_lb" w:hAnsi="GrigoliaNusx_lb" w:cs="GrigoliaNusx_lb"/>
          <w:sz w:val="14"/>
          <w:szCs w:val="23"/>
          <w:lang w:val="en-US"/>
        </w:rPr>
        <w:t>gaecnon</w:t>
      </w:r>
      <w:proofErr w:type="spellEnd"/>
      <w:r w:rsidR="0074307F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="0074307F" w:rsidRPr="000B56F1">
        <w:rPr>
          <w:rFonts w:ascii="GrigoliaNusx_lb" w:hAnsi="GrigoliaNusx_lb" w:cs="GrigoliaNusx_lb"/>
          <w:sz w:val="14"/>
          <w:szCs w:val="23"/>
          <w:lang w:val="en-US"/>
        </w:rPr>
        <w:t>aqve</w:t>
      </w:r>
      <w:proofErr w:type="spellEnd"/>
      <w:r w:rsidR="0074307F"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an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Semdeg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saitze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hyperlink r:id="rId4" w:history="1">
        <w:r w:rsidRPr="000B56F1">
          <w:rPr>
            <w:sz w:val="14"/>
            <w:lang w:val="en-US"/>
          </w:rPr>
          <w:t>www.greekstudies-tsu.ge</w:t>
        </w:r>
      </w:hyperlink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. </w:t>
      </w: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kiTxvebi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SegiZliaT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gamogzavnoT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eleqtronul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misamarTze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r w:rsidR="00FE4321">
        <w:rPr>
          <w:sz w:val="14"/>
          <w:lang w:val="en-US"/>
        </w:rPr>
        <w:t>v</w:t>
      </w:r>
      <w:r w:rsidRPr="000B56F1">
        <w:rPr>
          <w:sz w:val="14"/>
          <w:lang w:val="en-US"/>
        </w:rPr>
        <w:t>akhtangr@gmail.com</w:t>
      </w:r>
      <w:r w:rsidRPr="000B56F1">
        <w:rPr>
          <w:rFonts w:ascii="GrigoliaNusx_lb" w:hAnsi="GrigoliaNusx_lb" w:cs="GrigoliaNusx_lb"/>
          <w:sz w:val="14"/>
          <w:szCs w:val="23"/>
          <w:lang w:val="en-US"/>
        </w:rPr>
        <w:t>.</w:t>
      </w:r>
    </w:p>
    <w:p w:rsidR="00EC5B92" w:rsidRPr="000B56F1" w:rsidRDefault="00EC5B92" w:rsidP="00386A3C">
      <w:pPr>
        <w:spacing w:line="360" w:lineRule="auto"/>
        <w:ind w:firstLine="720"/>
        <w:jc w:val="both"/>
        <w:rPr>
          <w:sz w:val="14"/>
          <w:lang w:val="en-US"/>
        </w:rPr>
      </w:pPr>
      <w:proofErr w:type="spellStart"/>
      <w:proofErr w:type="gram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miiReT</w:t>
      </w:r>
      <w:proofErr w:type="spellEnd"/>
      <w:proofErr w:type="gram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monawileoba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konkursSi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da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 </w:t>
      </w:r>
      <w:proofErr w:type="spellStart"/>
      <w:r w:rsidRPr="000B56F1">
        <w:rPr>
          <w:rFonts w:ascii="GrigoliaNusx_lb" w:hAnsi="GrigoliaNusx_lb" w:cs="GrigoliaNusx_lb"/>
          <w:sz w:val="14"/>
          <w:szCs w:val="23"/>
          <w:lang w:val="en-US"/>
        </w:rPr>
        <w:t>gaxsovdeT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 xml:space="preserve">: </w:t>
      </w:r>
      <w:proofErr w:type="spellStart"/>
      <w:r w:rsidRPr="000B56F1">
        <w:rPr>
          <w:i/>
          <w:iCs/>
          <w:sz w:val="14"/>
          <w:szCs w:val="23"/>
          <w:lang w:val="en-US"/>
        </w:rPr>
        <w:t>Audentes</w:t>
      </w:r>
      <w:proofErr w:type="spellEnd"/>
      <w:r w:rsidRPr="000B56F1">
        <w:rPr>
          <w:i/>
          <w:iCs/>
          <w:sz w:val="14"/>
          <w:szCs w:val="23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3"/>
          <w:lang w:val="en-US"/>
        </w:rPr>
        <w:t>fortuna</w:t>
      </w:r>
      <w:proofErr w:type="spellEnd"/>
      <w:r w:rsidRPr="000B56F1">
        <w:rPr>
          <w:i/>
          <w:iCs/>
          <w:sz w:val="14"/>
          <w:szCs w:val="23"/>
          <w:lang w:val="en-US"/>
        </w:rPr>
        <w:t xml:space="preserve"> </w:t>
      </w:r>
      <w:proofErr w:type="spellStart"/>
      <w:r w:rsidRPr="000B56F1">
        <w:rPr>
          <w:i/>
          <w:iCs/>
          <w:sz w:val="14"/>
          <w:szCs w:val="23"/>
          <w:lang w:val="en-US"/>
        </w:rPr>
        <w:t>iuvat</w:t>
      </w:r>
      <w:proofErr w:type="spellEnd"/>
      <w:r w:rsidRPr="000B56F1">
        <w:rPr>
          <w:rFonts w:ascii="GrigoliaNusx_lb" w:hAnsi="GrigoliaNusx_lb" w:cs="GrigoliaNusx_lb"/>
          <w:sz w:val="14"/>
          <w:szCs w:val="23"/>
          <w:lang w:val="en-US"/>
        </w:rPr>
        <w:t>!</w:t>
      </w:r>
      <w:r w:rsidRPr="000B56F1">
        <w:rPr>
          <w:rFonts w:ascii="GrigoliaNusx_lb" w:hAnsi="GrigoliaNusx_lb" w:cs="GrigoliaNusx_lb"/>
          <w:sz w:val="14"/>
          <w:lang w:val="en-US"/>
        </w:rPr>
        <w:t xml:space="preserve"> </w:t>
      </w:r>
    </w:p>
    <w:sectPr w:rsidR="00EC5B92" w:rsidRPr="000B56F1" w:rsidSect="00DA41CF">
      <w:pgSz w:w="11906" w:h="16838"/>
      <w:pgMar w:top="964" w:right="1304" w:bottom="96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Nusx_lb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raeca_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4AE"/>
    <w:rsid w:val="00032E36"/>
    <w:rsid w:val="000351DB"/>
    <w:rsid w:val="000B56F1"/>
    <w:rsid w:val="00110C15"/>
    <w:rsid w:val="00111CAF"/>
    <w:rsid w:val="00144954"/>
    <w:rsid w:val="001D7889"/>
    <w:rsid w:val="00252415"/>
    <w:rsid w:val="002634D2"/>
    <w:rsid w:val="00386A3C"/>
    <w:rsid w:val="003E1970"/>
    <w:rsid w:val="004534C8"/>
    <w:rsid w:val="004A6196"/>
    <w:rsid w:val="004B749A"/>
    <w:rsid w:val="005260CE"/>
    <w:rsid w:val="005A69B6"/>
    <w:rsid w:val="006664AE"/>
    <w:rsid w:val="006A3BD7"/>
    <w:rsid w:val="0074307F"/>
    <w:rsid w:val="00861D9F"/>
    <w:rsid w:val="008707A7"/>
    <w:rsid w:val="008F7114"/>
    <w:rsid w:val="009F22EE"/>
    <w:rsid w:val="009F5E44"/>
    <w:rsid w:val="00A23882"/>
    <w:rsid w:val="00A817D4"/>
    <w:rsid w:val="00A9095B"/>
    <w:rsid w:val="00B47CAE"/>
    <w:rsid w:val="00B7399D"/>
    <w:rsid w:val="00BB6757"/>
    <w:rsid w:val="00D03CEE"/>
    <w:rsid w:val="00D77E42"/>
    <w:rsid w:val="00DA41CF"/>
    <w:rsid w:val="00E246EF"/>
    <w:rsid w:val="00E47A38"/>
    <w:rsid w:val="00E7687F"/>
    <w:rsid w:val="00EC5B92"/>
    <w:rsid w:val="00EF0BE6"/>
    <w:rsid w:val="00F67214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kstudies-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IliaUni</dc:creator>
  <cp:keywords/>
  <dc:description/>
  <cp:lastModifiedBy>User</cp:lastModifiedBy>
  <cp:revision>14</cp:revision>
  <cp:lastPrinted>2011-06-16T07:18:00Z</cp:lastPrinted>
  <dcterms:created xsi:type="dcterms:W3CDTF">2010-07-13T06:37:00Z</dcterms:created>
  <dcterms:modified xsi:type="dcterms:W3CDTF">2014-05-22T10:45:00Z</dcterms:modified>
</cp:coreProperties>
</file>